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2C56E80A" w:rsidR="00E628A0" w:rsidRPr="005A3F0D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r w:rsidRPr="005A3F0D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5A3F0D">
        <w:rPr>
          <w:rFonts w:asciiTheme="minorHAnsi" w:hAnsiTheme="minorHAnsi" w:cstheme="minorHAnsi"/>
          <w:b/>
        </w:rPr>
        <w:t>опроса</w:t>
      </w:r>
      <w:r w:rsidRPr="005A3F0D">
        <w:rPr>
          <w:rFonts w:asciiTheme="minorHAnsi" w:hAnsiTheme="minorHAnsi" w:cstheme="minorHAnsi"/>
          <w:b/>
        </w:rPr>
        <w:t xml:space="preserve"> </w:t>
      </w:r>
      <w:r w:rsidRPr="005A3F0D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5A3F0D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5A3F0D">
        <w:rPr>
          <w:rFonts w:asciiTheme="minorHAnsi" w:hAnsiTheme="minorHAnsi" w:cstheme="minorHAnsi"/>
          <w:b/>
        </w:rPr>
        <w:t>«</w:t>
      </w:r>
      <w:r w:rsidR="005A3F0D" w:rsidRPr="005A3F0D">
        <w:rPr>
          <w:rFonts w:cs="Calibri"/>
          <w:b/>
        </w:rPr>
        <w:t>ПАО «НЛМК». ЦПМШ. Реконструкция участка известкования замасленной окалины</w:t>
      </w:r>
      <w:r w:rsidR="00450B85" w:rsidRPr="005A3F0D">
        <w:rPr>
          <w:rFonts w:asciiTheme="minorHAnsi" w:hAnsiTheme="minorHAnsi" w:cstheme="minorHAnsi"/>
          <w:b/>
        </w:rPr>
        <w:t>»</w:t>
      </w:r>
      <w:r w:rsidR="00F25C9D" w:rsidRPr="005A3F0D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bookmarkEnd w:id="0"/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A83F56A" w14:textId="47436854" w:rsidR="00FC1D8B" w:rsidRPr="00F8202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8202B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="00F8202B">
        <w:rPr>
          <w:rFonts w:asciiTheme="minorHAnsi" w:hAnsiTheme="minorHAnsi" w:cstheme="minorHAnsi"/>
          <w:shd w:val="clear" w:color="auto" w:fill="FFFFFF"/>
        </w:rPr>
        <w:t> ОО</w:t>
      </w:r>
      <w:r w:rsidRP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О «</w:t>
      </w:r>
      <w:r w:rsid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Экохим-Про</w:t>
      </w:r>
      <w:r w:rsidRP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»</w:t>
      </w:r>
    </w:p>
    <w:p w14:paraId="136ACBE3" w14:textId="4E298D8D" w:rsidR="00FC1D8B" w:rsidRPr="00F8202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8202B">
        <w:rPr>
          <w:rStyle w:val="ae"/>
          <w:rFonts w:asciiTheme="minorHAnsi" w:hAnsiTheme="minorHAnsi" w:cstheme="minorHAnsi"/>
          <w:shd w:val="clear" w:color="auto" w:fill="FFFFFF"/>
        </w:rPr>
        <w:t xml:space="preserve">ИНН: </w:t>
      </w:r>
      <w:r w:rsidR="00F8202B" w:rsidRP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48</w:t>
      </w:r>
      <w:r w:rsid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25046571</w:t>
      </w:r>
    </w:p>
    <w:p w14:paraId="031C77EB" w14:textId="14A2D2E6" w:rsidR="00FC1D8B" w:rsidRPr="00F8202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8202B">
        <w:rPr>
          <w:rStyle w:val="ae"/>
          <w:rFonts w:asciiTheme="minorHAnsi" w:hAnsiTheme="minorHAnsi" w:cstheme="minorHAnsi"/>
          <w:shd w:val="clear" w:color="auto" w:fill="FFFFFF"/>
        </w:rPr>
        <w:t xml:space="preserve">ОГРН: </w:t>
      </w:r>
      <w:r w:rsidR="00F8202B" w:rsidRP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1064823057628</w:t>
      </w:r>
    </w:p>
    <w:p w14:paraId="76312B8A" w14:textId="62A6D684" w:rsidR="00FC1D8B" w:rsidRPr="00F8202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8202B">
        <w:rPr>
          <w:rStyle w:val="ae"/>
          <w:rFonts w:asciiTheme="minorHAnsi" w:hAnsiTheme="minorHAnsi" w:cstheme="minorHAnsi"/>
          <w:shd w:val="clear" w:color="auto" w:fill="FFFFFF"/>
        </w:rPr>
        <w:t xml:space="preserve">Город: </w:t>
      </w:r>
      <w:r w:rsidR="00F8202B" w:rsidRP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57603DAD" w14:textId="271C9BE8" w:rsidR="00FC1D8B" w:rsidRPr="00F8202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8202B">
        <w:rPr>
          <w:rStyle w:val="ae"/>
          <w:rFonts w:asciiTheme="minorHAnsi" w:hAnsiTheme="minorHAnsi" w:cstheme="minorHAnsi"/>
          <w:shd w:val="clear" w:color="auto" w:fill="FFFFFF"/>
        </w:rPr>
        <w:t xml:space="preserve">Индекс, улица, дом, строение, корпус: </w:t>
      </w:r>
      <w:r w:rsidR="00F8202B" w:rsidRPr="00F8202B">
        <w:rPr>
          <w:rStyle w:val="ae"/>
          <w:rFonts w:asciiTheme="minorHAnsi" w:hAnsiTheme="minorHAnsi" w:cstheme="minorHAnsi"/>
          <w:b w:val="0"/>
        </w:rPr>
        <w:t>398002</w:t>
      </w:r>
      <w:r w:rsidRPr="00F8202B">
        <w:rPr>
          <w:rStyle w:val="ae"/>
          <w:rFonts w:asciiTheme="minorHAnsi" w:hAnsiTheme="minorHAnsi" w:cstheme="minorHAnsi"/>
          <w:b w:val="0"/>
        </w:rPr>
        <w:t>,</w:t>
      </w:r>
      <w:r w:rsidRPr="00F8202B">
        <w:rPr>
          <w:rStyle w:val="ae"/>
          <w:b w:val="0"/>
        </w:rPr>
        <w:t xml:space="preserve"> ул.</w:t>
      </w:r>
      <w:r w:rsidR="00F8202B">
        <w:rPr>
          <w:rFonts w:asciiTheme="minorHAnsi" w:hAnsiTheme="minorHAnsi" w:cstheme="minorHAnsi"/>
          <w:shd w:val="clear" w:color="auto" w:fill="FFFFFF"/>
        </w:rPr>
        <w:t xml:space="preserve"> Ф.С. </w:t>
      </w:r>
      <w:r w:rsidR="00F8202B" w:rsidRPr="00F8202B">
        <w:rPr>
          <w:rFonts w:asciiTheme="minorHAnsi" w:hAnsiTheme="minorHAnsi" w:cstheme="minorHAnsi"/>
          <w:shd w:val="clear" w:color="auto" w:fill="FFFFFF"/>
        </w:rPr>
        <w:t>Игнатьева, 36, пом. 5</w:t>
      </w:r>
    </w:p>
    <w:p w14:paraId="222B0006" w14:textId="2517C351" w:rsidR="00FC1D8B" w:rsidRPr="00F8202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8202B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F8202B" w:rsidRP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Чуев Александр Юрьевич</w:t>
      </w:r>
    </w:p>
    <w:p w14:paraId="66ACA86A" w14:textId="749E3B9A" w:rsidR="00FC1D8B" w:rsidRPr="00F8202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8202B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8202B" w:rsidRPr="00F8202B">
        <w:rPr>
          <w:rStyle w:val="ae"/>
          <w:rFonts w:asciiTheme="minorHAnsi" w:hAnsiTheme="minorHAnsi" w:cstheme="minorHAnsi"/>
          <w:b w:val="0"/>
          <w:shd w:val="clear" w:color="auto" w:fill="FFFFFF"/>
        </w:rPr>
        <w:t>+7 (4742) 27-01-93</w:t>
      </w:r>
    </w:p>
    <w:p w14:paraId="08C5DA3B" w14:textId="7C446086" w:rsidR="00FC1D8B" w:rsidRPr="00F8202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F8202B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7" w:history="1">
        <w:r w:rsidR="00F8202B" w:rsidRPr="00F8202B">
          <w:rPr>
            <w:rStyle w:val="ad"/>
            <w:color w:val="auto"/>
            <w:u w:val="none"/>
          </w:rPr>
          <w:t>ecopro-jk@mail.ru</w:t>
        </w:r>
      </w:hyperlink>
    </w:p>
    <w:p w14:paraId="4AABA2E2" w14:textId="3E9A51A0" w:rsidR="00870F63" w:rsidRPr="00FC1D8B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5A3F0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5A3F0D">
        <w:rPr>
          <w:rFonts w:asciiTheme="minorHAnsi" w:hAnsiTheme="minorHAnsi" w:cstheme="minorHAnsi"/>
        </w:rPr>
        <w:t xml:space="preserve">реализация проекта </w:t>
      </w:r>
      <w:r w:rsidR="00450B85" w:rsidRPr="005A3F0D">
        <w:rPr>
          <w:rFonts w:asciiTheme="minorHAnsi" w:hAnsiTheme="minorHAnsi" w:cstheme="minorHAnsi"/>
        </w:rPr>
        <w:t>«</w:t>
      </w:r>
      <w:r w:rsidR="005A3F0D" w:rsidRPr="005A3F0D">
        <w:rPr>
          <w:rFonts w:cs="Calibri"/>
        </w:rPr>
        <w:t>ПАО «НЛМК». ЦПМШ. Реконструкция участка известкования замасленной окалины</w:t>
      </w:r>
      <w:r w:rsidR="00450B85" w:rsidRPr="005A3F0D">
        <w:rPr>
          <w:rFonts w:asciiTheme="minorHAnsi" w:hAnsiTheme="minorHAnsi" w:cstheme="minorHAnsi"/>
        </w:rPr>
        <w:t>»</w:t>
      </w:r>
      <w:r w:rsidR="007F0CD6" w:rsidRPr="005A3F0D">
        <w:rPr>
          <w:rFonts w:asciiTheme="minorHAnsi" w:hAnsiTheme="minorHAnsi" w:cstheme="minorHAnsi"/>
        </w:rPr>
        <w:t>.</w:t>
      </w:r>
    </w:p>
    <w:p w14:paraId="451C989F" w14:textId="48350307" w:rsidR="00E31632" w:rsidRPr="00532684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B04490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г</w:t>
      </w:r>
      <w:r w:rsidR="00B04490" w:rsidRPr="00532684">
        <w:rPr>
          <w:rFonts w:asciiTheme="minorHAnsi" w:hAnsiTheme="minorHAnsi" w:cstheme="minorHAnsi"/>
          <w:bCs/>
        </w:rPr>
        <w:t>. Липецк,</w:t>
      </w:r>
      <w:r w:rsidR="00B04490" w:rsidRPr="00532684">
        <w:rPr>
          <w:rFonts w:asciiTheme="minorHAnsi" w:hAnsiTheme="minorHAnsi" w:cstheme="minorHAnsi"/>
          <w:b/>
          <w:bCs/>
        </w:rPr>
        <w:t xml:space="preserve"> </w:t>
      </w:r>
      <w:r w:rsidR="00B04490" w:rsidRPr="00532684">
        <w:rPr>
          <w:rFonts w:asciiTheme="minorHAnsi" w:hAnsiTheme="minorHAnsi" w:cstheme="minorHAnsi"/>
        </w:rPr>
        <w:t xml:space="preserve">пл. Металлургов, д. 2, территория </w:t>
      </w:r>
      <w:r w:rsidR="00B04490" w:rsidRPr="00532684">
        <w:rPr>
          <w:rFonts w:asciiTheme="minorHAnsi" w:hAnsiTheme="minorHAnsi" w:cstheme="minorHAnsi"/>
        </w:rPr>
        <w:br/>
        <w:t>ПАО «НЛМК»</w:t>
      </w:r>
      <w:r w:rsidR="00532684" w:rsidRPr="00532684">
        <w:rPr>
          <w:rFonts w:asciiTheme="minorHAnsi" w:hAnsiTheme="minorHAnsi" w:cstheme="minorHAnsi"/>
        </w:rPr>
        <w:t>.</w:t>
      </w:r>
      <w:r w:rsidR="00B26B75" w:rsidRPr="00532684">
        <w:rPr>
          <w:rFonts w:asciiTheme="minorHAnsi" w:hAnsiTheme="minorHAnsi" w:cstheme="minorHAnsi"/>
        </w:rPr>
        <w:t xml:space="preserve"> </w:t>
      </w:r>
    </w:p>
    <w:p w14:paraId="5933E7A5" w14:textId="32278753" w:rsidR="00B26B75" w:rsidRPr="00532684" w:rsidRDefault="00E31632" w:rsidP="00532684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="00575BD6">
        <w:rPr>
          <w:rFonts w:asciiTheme="minorHAnsi" w:eastAsia="Times New Roman" w:hAnsiTheme="minorHAnsi" w:cstheme="minorHAnsi"/>
          <w:bCs/>
        </w:rPr>
        <w:t xml:space="preserve"> повышение эффективности </w:t>
      </w:r>
      <w:r w:rsidR="005F6FC4">
        <w:rPr>
          <w:rFonts w:asciiTheme="minorHAnsi" w:eastAsia="Times New Roman" w:hAnsiTheme="minorHAnsi" w:cstheme="minorHAnsi"/>
          <w:bCs/>
        </w:rPr>
        <w:t>процесса подготовки</w:t>
      </w:r>
      <w:r w:rsidR="00C206B9">
        <w:rPr>
          <w:rFonts w:asciiTheme="minorHAnsi" w:eastAsia="Times New Roman" w:hAnsiTheme="minorHAnsi" w:cstheme="minorHAnsi"/>
          <w:bCs/>
        </w:rPr>
        <w:t xml:space="preserve"> замасленной окалины</w:t>
      </w:r>
      <w:r w:rsidR="005F6FC4">
        <w:rPr>
          <w:rFonts w:asciiTheme="minorHAnsi" w:eastAsia="Times New Roman" w:hAnsiTheme="minorHAnsi" w:cstheme="minorHAnsi"/>
          <w:bCs/>
        </w:rPr>
        <w:t xml:space="preserve"> к повторному использованию</w:t>
      </w:r>
    </w:p>
    <w:p w14:paraId="01160CA9" w14:textId="306C2230" w:rsidR="00237682" w:rsidRPr="0053268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5A3F0D">
        <w:rPr>
          <w:rFonts w:asciiTheme="minorHAnsi" w:hAnsiTheme="minorHAnsi" w:cstheme="minorHAnsi"/>
          <w:shd w:val="clear" w:color="auto" w:fill="FFFFFF"/>
        </w:rPr>
        <w:t>с февраля</w:t>
      </w:r>
      <w:r w:rsidR="00532684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5A3F0D">
        <w:rPr>
          <w:rFonts w:asciiTheme="minorHAnsi" w:hAnsiTheme="minorHAnsi" w:cstheme="minorHAnsi"/>
          <w:shd w:val="clear" w:color="auto" w:fill="FFFFFF"/>
        </w:rPr>
        <w:t>2022</w:t>
      </w:r>
      <w:r w:rsidR="00FC1D8B">
        <w:rPr>
          <w:rFonts w:asciiTheme="minorHAnsi" w:hAnsiTheme="minorHAnsi" w:cstheme="minorHAnsi"/>
          <w:shd w:val="clear" w:color="auto" w:fill="FFFFFF"/>
        </w:rPr>
        <w:t xml:space="preserve"> г. </w:t>
      </w:r>
      <w:r w:rsidR="00532684" w:rsidRPr="00532684">
        <w:rPr>
          <w:rFonts w:asciiTheme="minorHAnsi" w:hAnsiTheme="minorHAnsi" w:cstheme="minorHAnsi"/>
          <w:shd w:val="clear" w:color="auto" w:fill="FFFFFF"/>
        </w:rPr>
        <w:t xml:space="preserve">по </w:t>
      </w:r>
      <w:r w:rsidR="005A3F0D">
        <w:rPr>
          <w:rFonts w:asciiTheme="minorHAnsi" w:hAnsiTheme="minorHAnsi" w:cstheme="minorHAnsi"/>
          <w:shd w:val="clear" w:color="auto" w:fill="FFFFFF"/>
        </w:rPr>
        <w:t xml:space="preserve">сентябрь </w:t>
      </w:r>
      <w:r w:rsidR="00F25C9D" w:rsidRPr="00532684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5363D323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8" w:history="1">
        <w:r w:rsidR="00D80385" w:rsidRPr="00D8038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37A7C16E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9" w:history="1">
        <w:r w:rsidR="00D80385" w:rsidRPr="00D80385">
          <w:rPr>
            <w:rStyle w:val="ad"/>
            <w:rFonts w:asciiTheme="minorHAnsi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223A3DA7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F8202B">
        <w:rPr>
          <w:rFonts w:asciiTheme="minorHAnsi" w:hAnsiTheme="minorHAnsi" w:cstheme="minorHAnsi"/>
        </w:rPr>
        <w:t>проектная документация «</w:t>
      </w:r>
      <w:r w:rsidR="00F8202B" w:rsidRPr="00F8202B">
        <w:rPr>
          <w:rFonts w:cs="Calibri"/>
        </w:rPr>
        <w:t>ПАО «НЛМК». ЦПМШ. Реконструкция участка известкования замасленной окалины</w:t>
      </w:r>
      <w:r w:rsidR="00FC1D8B" w:rsidRPr="00F8202B">
        <w:rPr>
          <w:rFonts w:asciiTheme="minorHAnsi" w:hAnsiTheme="minorHAnsi" w:cstheme="minorHAnsi"/>
        </w:rPr>
        <w:t xml:space="preserve">», </w:t>
      </w:r>
      <w:r w:rsidR="00F25C9D" w:rsidRPr="00F8202B">
        <w:rPr>
          <w:rFonts w:asciiTheme="minorHAnsi" w:hAnsiTheme="minorHAnsi" w:cstheme="minorHAnsi"/>
        </w:rPr>
        <w:t>включая предварительные материалы оценки воздействия на окружающую среду</w:t>
      </w:r>
      <w:r w:rsidR="00532684" w:rsidRPr="00F8202B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75B652EB" w14:textId="09A64B6C" w:rsidR="00AB3A39" w:rsidRPr="002F6894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2F6894">
        <w:rPr>
          <w:rFonts w:asciiTheme="minorHAnsi" w:hAnsiTheme="minorHAnsi" w:cstheme="minorHAnsi"/>
        </w:rPr>
        <w:t>Проектная документация «</w:t>
      </w:r>
      <w:r w:rsidR="00F8202B" w:rsidRPr="00F8202B">
        <w:rPr>
          <w:rFonts w:cs="Calibri"/>
        </w:rPr>
        <w:t>ПАО «НЛМК». ЦПМШ. Реконструкция участка известкования замасленной окалины</w:t>
      </w:r>
      <w:r w:rsidRPr="002F6894">
        <w:rPr>
          <w:rFonts w:asciiTheme="minorHAnsi" w:hAnsiTheme="minorHAnsi" w:cstheme="minorHAnsi"/>
        </w:rPr>
        <w:t>»,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2F6894">
        <w:rPr>
          <w:rFonts w:asciiTheme="minorHAnsi" w:hAnsiTheme="minorHAnsi" w:cstheme="minorHAnsi"/>
        </w:rPr>
        <w:t xml:space="preserve"> 398017, </w:t>
      </w:r>
      <w:r w:rsidRPr="002F6894">
        <w:rPr>
          <w:rFonts w:asciiTheme="minorHAnsi" w:hAnsiTheme="minorHAnsi" w:cstheme="minorHAnsi"/>
        </w:rPr>
        <w:t xml:space="preserve">Липецкая область, г. Липецк, пр. Мира, д. 30. </w:t>
      </w:r>
      <w:r w:rsidR="00D74B27" w:rsidRPr="002F6894">
        <w:rPr>
          <w:rFonts w:asciiTheme="minorHAnsi" w:hAnsiTheme="minorHAnsi" w:cstheme="minorHAnsi"/>
        </w:rPr>
        <w:t>Время</w:t>
      </w:r>
      <w:r w:rsidRPr="002F6894">
        <w:rPr>
          <w:rFonts w:asciiTheme="minorHAnsi" w:hAnsiTheme="minorHAnsi" w:cstheme="minorHAnsi"/>
        </w:rPr>
        <w:t xml:space="preserve"> работы: пн.-чт. с 8.30 до 17.30, пт. с 8.30 до 16.30.</w:t>
      </w:r>
    </w:p>
    <w:p w14:paraId="3C2FA4CB" w14:textId="75440A77" w:rsidR="00AB3A39" w:rsidRPr="00532684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6083A465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F8202B">
        <w:rPr>
          <w:rFonts w:asciiTheme="minorHAnsi" w:hAnsiTheme="minorHAnsi" w:cstheme="minorHAnsi"/>
          <w:bCs/>
          <w:color w:val="000000" w:themeColor="text1"/>
        </w:rPr>
        <w:t>08.08.2022 г. по 06.09</w:t>
      </w:r>
      <w:r w:rsidR="00D74B27" w:rsidRPr="00532684">
        <w:rPr>
          <w:rFonts w:asciiTheme="minorHAnsi" w:hAnsiTheme="minorHAnsi" w:cstheme="minorHAnsi"/>
          <w:bCs/>
          <w:color w:val="000000" w:themeColor="text1"/>
        </w:rPr>
        <w:t>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BA1A1B" w:rsidRPr="0053268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2F7DABCB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F8202B">
        <w:rPr>
          <w:rFonts w:asciiTheme="minorHAnsi" w:hAnsiTheme="minorHAnsi" w:cstheme="minorHAnsi"/>
          <w:bCs/>
          <w:color w:val="000000" w:themeColor="text1"/>
        </w:rPr>
        <w:t>08.08.2022 г. по 06.09</w:t>
      </w:r>
      <w:r w:rsidRPr="00532684">
        <w:rPr>
          <w:rFonts w:asciiTheme="minorHAnsi" w:hAnsiTheme="minorHAnsi" w:cstheme="minorHAnsi"/>
          <w:bCs/>
          <w:color w:val="000000" w:themeColor="text1"/>
        </w:rPr>
        <w:t>.2022 г.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53268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0" w:history="1">
        <w:r w:rsidR="00D80385" w:rsidRPr="00D80385">
          <w:rPr>
            <w:rStyle w:val="ad"/>
            <w:rFonts w:asciiTheme="minorHAnsi" w:hAnsiTheme="minorHAnsi" w:cstheme="minorHAnsi"/>
          </w:rPr>
          <w:t>levokr@</w:t>
        </w:r>
        <w:r w:rsidR="00D80385" w:rsidRPr="005E57B5">
          <w:rPr>
            <w:rStyle w:val="ad"/>
            <w:rFonts w:asciiTheme="minorHAnsi" w:hAnsiTheme="minorHAnsi" w:cstheme="minorHAnsi"/>
          </w:rPr>
          <w:t>lipetsk</w:t>
        </w:r>
        <w:r w:rsidR="00D80385" w:rsidRPr="005E57B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5E57B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5E57B5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36A10ECD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>
        <w:rPr>
          <w:rFonts w:asciiTheme="minorHAnsi" w:hAnsiTheme="minorHAnsi" w:cstheme="minorHAnsi"/>
        </w:rPr>
        <w:t xml:space="preserve">тронной почты: </w:t>
      </w:r>
      <w:hyperlink r:id="rId11" w:history="1">
        <w:r w:rsidR="005F46AA" w:rsidRPr="00BB0BEF">
          <w:rPr>
            <w:rStyle w:val="ad"/>
            <w:rFonts w:asciiTheme="minorHAnsi" w:hAnsiTheme="minorHAnsi" w:cstheme="minorHAnsi"/>
          </w:rPr>
          <w:t>ecology@nlmk.com</w:t>
        </w:r>
      </w:hyperlink>
      <w:r w:rsidR="005F46AA">
        <w:rPr>
          <w:rFonts w:asciiTheme="minorHAnsi" w:hAnsiTheme="minorHAnsi" w:cstheme="minorHAnsi"/>
        </w:rPr>
        <w:t xml:space="preserve"> 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487E"/>
    <w:rsid w:val="002D7437"/>
    <w:rsid w:val="002E78AA"/>
    <w:rsid w:val="002F6894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62BA9"/>
    <w:rsid w:val="004802AF"/>
    <w:rsid w:val="00486080"/>
    <w:rsid w:val="00494EAA"/>
    <w:rsid w:val="004C67DA"/>
    <w:rsid w:val="004E57D6"/>
    <w:rsid w:val="004E651D"/>
    <w:rsid w:val="004F2248"/>
    <w:rsid w:val="004F22B6"/>
    <w:rsid w:val="005018B2"/>
    <w:rsid w:val="00506C28"/>
    <w:rsid w:val="00510B90"/>
    <w:rsid w:val="00532684"/>
    <w:rsid w:val="00564FC5"/>
    <w:rsid w:val="00574B7A"/>
    <w:rsid w:val="00575BD6"/>
    <w:rsid w:val="00582CDA"/>
    <w:rsid w:val="005A3F0D"/>
    <w:rsid w:val="005C62AB"/>
    <w:rsid w:val="005D1503"/>
    <w:rsid w:val="005F2C1B"/>
    <w:rsid w:val="005F46AA"/>
    <w:rsid w:val="005F6FC4"/>
    <w:rsid w:val="00616FF4"/>
    <w:rsid w:val="00632611"/>
    <w:rsid w:val="00636045"/>
    <w:rsid w:val="00656F78"/>
    <w:rsid w:val="0067239B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4C9"/>
    <w:rsid w:val="007F1A91"/>
    <w:rsid w:val="008218D1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907772"/>
    <w:rsid w:val="0092249D"/>
    <w:rsid w:val="009245CB"/>
    <w:rsid w:val="0094699A"/>
    <w:rsid w:val="0098699B"/>
    <w:rsid w:val="00990DA6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206B9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8202B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copro-j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hyperlink" Target="mailto:ecology@nlm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vokr@lipe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3953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2022-08-01T08:59:00Z</dcterms:created>
  <dcterms:modified xsi:type="dcterms:W3CDTF">2022-08-01T08:59:00Z</dcterms:modified>
</cp:coreProperties>
</file>